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0AC1" w14:textId="77777777" w:rsidR="000525D0" w:rsidRPr="00DD1148" w:rsidRDefault="000525D0" w:rsidP="00E04974">
      <w:pPr>
        <w:ind w:left="360"/>
        <w:jc w:val="center"/>
        <w:rPr>
          <w:rFonts w:asciiTheme="minorHAnsi" w:hAnsiTheme="minorHAnsi" w:cstheme="minorHAnsi"/>
          <w:b/>
          <w:bCs/>
          <w:iCs/>
          <w:w w:val="100"/>
          <w:sz w:val="22"/>
        </w:rPr>
      </w:pPr>
      <w:r w:rsidRPr="00DD1148">
        <w:rPr>
          <w:rFonts w:asciiTheme="minorHAnsi" w:hAnsiTheme="minorHAnsi" w:cstheme="minorHAnsi"/>
          <w:b/>
          <w:bCs/>
          <w:iCs/>
          <w:w w:val="100"/>
          <w:sz w:val="22"/>
        </w:rPr>
        <w:t>Informacja dotycząca przetwarzania danych osobowych</w:t>
      </w:r>
    </w:p>
    <w:p w14:paraId="71DC4FF9" w14:textId="0A0A13DC" w:rsidR="000525D0" w:rsidRPr="00DD1148" w:rsidRDefault="000525D0" w:rsidP="00DD1148">
      <w:pPr>
        <w:ind w:firstLine="360"/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>Zgodnie z art. 13 ust. 1 i 2 Rozporządzenia Parlamentu Europejskiego i Rady (UE) 2016/679 z</w:t>
      </w:r>
      <w:r w:rsid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27.04.2016 r. w</w:t>
      </w:r>
      <w:r w:rsidR="00E04974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sprawie ochrony osób fizycznych w związku z przetwarzaniem danych osobowych i</w:t>
      </w:r>
      <w:r w:rsid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w</w:t>
      </w:r>
      <w:r w:rsid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sprawie swobodnego przepływu takich danych oraz uchylenia dyrektywy 95/46/WE (dalej RODO) </w:t>
      </w:r>
      <w:r w:rsidR="007C09B2" w:rsidRPr="00DD1148">
        <w:rPr>
          <w:rFonts w:asciiTheme="minorHAnsi" w:hAnsiTheme="minorHAnsi" w:cstheme="minorHAnsi"/>
          <w:iCs/>
          <w:w w:val="100"/>
          <w:sz w:val="22"/>
        </w:rPr>
        <w:t>wskazuje się</w:t>
      </w:r>
      <w:r w:rsidRPr="00DD1148">
        <w:rPr>
          <w:rFonts w:asciiTheme="minorHAnsi" w:hAnsiTheme="minorHAnsi" w:cstheme="minorHAnsi"/>
          <w:iCs/>
          <w:w w:val="100"/>
          <w:sz w:val="22"/>
        </w:rPr>
        <w:t>, że:</w:t>
      </w:r>
    </w:p>
    <w:p w14:paraId="2BF4F6B3" w14:textId="5D5F4267" w:rsidR="000525D0" w:rsidRPr="00DD1148" w:rsidRDefault="000525D0" w:rsidP="00E04974">
      <w:pPr>
        <w:numPr>
          <w:ilvl w:val="0"/>
          <w:numId w:val="2"/>
        </w:numPr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 xml:space="preserve">Administratorem danych osobowych jest Gmina Gostyń w imieniu, której działa Burmistrza Gostynia, </w:t>
      </w:r>
      <w:r w:rsidR="00E04974" w:rsidRPr="00DD1148">
        <w:rPr>
          <w:rFonts w:asciiTheme="minorHAnsi" w:hAnsiTheme="minorHAnsi" w:cstheme="minorHAnsi"/>
          <w:iCs/>
          <w:w w:val="100"/>
          <w:sz w:val="22"/>
        </w:rPr>
        <w:t>z 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siedzibą Rynek 2, 63-800 Gostyń. Wyznaczono inspektora ochrony danych, z którym można kontaktować się e-mailem: </w:t>
      </w:r>
      <w:hyperlink r:id="rId5" w:history="1">
        <w:r w:rsidRPr="00DD1148">
          <w:rPr>
            <w:rStyle w:val="Hipercze"/>
            <w:rFonts w:asciiTheme="minorHAnsi" w:hAnsiTheme="minorHAnsi" w:cstheme="minorHAnsi"/>
            <w:iCs/>
            <w:w w:val="100"/>
            <w:sz w:val="22"/>
          </w:rPr>
          <w:t>iod@um.gostyn.pl</w:t>
        </w:r>
      </w:hyperlink>
      <w:r w:rsidRPr="00DD1148">
        <w:rPr>
          <w:rFonts w:asciiTheme="minorHAnsi" w:hAnsiTheme="minorHAnsi" w:cstheme="minorHAnsi"/>
          <w:iCs/>
          <w:w w:val="100"/>
          <w:sz w:val="22"/>
        </w:rPr>
        <w:t xml:space="preserve"> lub telefonicznie 65 5752113.</w:t>
      </w:r>
    </w:p>
    <w:p w14:paraId="779C101D" w14:textId="4369692E" w:rsidR="0062550E" w:rsidRPr="00DD1148" w:rsidRDefault="000525D0" w:rsidP="00E04974">
      <w:pPr>
        <w:numPr>
          <w:ilvl w:val="0"/>
          <w:numId w:val="2"/>
        </w:numPr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 xml:space="preserve">Przetwarzanie danych osobowych odbywać się będzie na podstawie art. 6 ust. 1 </w:t>
      </w:r>
      <w:r w:rsidR="000D1BCF" w:rsidRPr="00DD1148">
        <w:rPr>
          <w:rFonts w:asciiTheme="minorHAnsi" w:hAnsiTheme="minorHAnsi" w:cstheme="minorHAnsi"/>
          <w:iCs/>
          <w:w w:val="100"/>
          <w:sz w:val="22"/>
        </w:rPr>
        <w:t>e)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 RODO w celu </w:t>
      </w:r>
      <w:r w:rsidR="000D1BCF" w:rsidRPr="00DD1148">
        <w:rPr>
          <w:rFonts w:asciiTheme="minorHAnsi" w:hAnsiTheme="minorHAnsi" w:cstheme="minorHAnsi"/>
          <w:iCs/>
          <w:w w:val="100"/>
          <w:sz w:val="22"/>
        </w:rPr>
        <w:t xml:space="preserve">wykonania zadania realizowanego w interesie publicznym lub w ramach sprawowania władzy publicznej 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oraz na podstawie art. 6 ust. 1 lit c) w celu wypełnienia obowiązku prawnego ciążącego na administratorze. </w:t>
      </w:r>
      <w:r w:rsidR="000D1BCF" w:rsidRPr="00DD1148">
        <w:rPr>
          <w:rFonts w:asciiTheme="minorHAnsi" w:hAnsiTheme="minorHAnsi" w:cstheme="minorHAnsi"/>
          <w:iCs/>
          <w:w w:val="100"/>
          <w:sz w:val="22"/>
        </w:rPr>
        <w:t xml:space="preserve">Przetwarzanie danych osobowych odbywać się będzie w 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>związku z przyjęciem deklaracji o użytkowanym źródle ciepła lub spalania paliw i wprowadzeniem danych z tej deklaracji do centralnej ewidencji emisyjności budynków zgodnie z ustawą z dnia 21 listopada 2008 r. o</w:t>
      </w:r>
      <w:r w:rsidR="00DD1148">
        <w:rPr>
          <w:rFonts w:asciiTheme="minorHAnsi" w:hAnsiTheme="minorHAnsi" w:cstheme="minorHAnsi"/>
          <w:iCs/>
          <w:w w:val="100"/>
          <w:sz w:val="22"/>
        </w:rPr>
        <w:t> 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>wspieraniu termomodernizacji i</w:t>
      </w:r>
      <w:r w:rsidR="007C09B2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>remontów oraz o</w:t>
      </w:r>
      <w:r w:rsidR="00984B01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 xml:space="preserve">centralnej ewidencji emisyjności budynków.  </w:t>
      </w:r>
    </w:p>
    <w:p w14:paraId="53C81F25" w14:textId="69DE7847" w:rsidR="0062550E" w:rsidRPr="00DD1148" w:rsidRDefault="000525D0" w:rsidP="00E04974">
      <w:pPr>
        <w:numPr>
          <w:ilvl w:val="0"/>
          <w:numId w:val="2"/>
        </w:numPr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 xml:space="preserve">Dane będą udostępniane podmiotom wskazanym w przepisach prawa. Dane osobowe mogą być udostępnione innym podmiotom działającym na zlecenie dostarczającym oprogramowanie komputerowe, świadczącym usługi serwisowe, prawne i inne na podstawie umów powierzenia przetwarzania danych. </w:t>
      </w:r>
    </w:p>
    <w:p w14:paraId="39C7B3DC" w14:textId="09CC003D" w:rsidR="000D1BCF" w:rsidRPr="00DD1148" w:rsidRDefault="0062550E" w:rsidP="00E04974">
      <w:pPr>
        <w:numPr>
          <w:ilvl w:val="0"/>
          <w:numId w:val="2"/>
        </w:numPr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 xml:space="preserve">Dane osobowe będą przechowywane przez </w:t>
      </w:r>
      <w:r w:rsidRPr="00DD1148">
        <w:rPr>
          <w:rFonts w:asciiTheme="minorHAnsi" w:hAnsiTheme="minorHAnsi" w:cstheme="minorHAnsi"/>
          <w:iCs/>
          <w:w w:val="100"/>
          <w:sz w:val="22"/>
        </w:rPr>
        <w:t>10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 lat, a po upływie tego okresu dokumentacja będzie podlegać ekspertyzie ze względu na jej treść i znaczenie. Po</w:t>
      </w:r>
      <w:r w:rsidR="007C09B2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spełnieniu celu dane mogą być przechowywane jedynie w</w:t>
      </w:r>
      <w:r w:rsidR="00E04974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celach archiwalnych zgodnie z terminami określonymi przez ustawy.</w:t>
      </w:r>
    </w:p>
    <w:p w14:paraId="3F6F6239" w14:textId="0403F1BC" w:rsidR="000525D0" w:rsidRPr="00DD1148" w:rsidRDefault="000525D0" w:rsidP="00E04974">
      <w:pPr>
        <w:numPr>
          <w:ilvl w:val="0"/>
          <w:numId w:val="2"/>
        </w:numPr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>Istnieje prawo żądania dostępu do treści swoich danych osobowych oraz uzyskania ich kopii, prawo do sprostowania, ograniczenia przetwarzania oraz wniesienia sprzeciwu wobec przetwarzania, a</w:t>
      </w:r>
      <w:r w:rsid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 xml:space="preserve">także prawo wniesienia skargi. </w:t>
      </w:r>
    </w:p>
    <w:p w14:paraId="2F17F6C1" w14:textId="3D7AC833" w:rsidR="00522897" w:rsidRPr="00DD1148" w:rsidRDefault="000525D0" w:rsidP="007C09B2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iCs/>
          <w:w w:val="100"/>
          <w:sz w:val="22"/>
        </w:rPr>
      </w:pPr>
      <w:r w:rsidRPr="00DD1148">
        <w:rPr>
          <w:rFonts w:asciiTheme="minorHAnsi" w:hAnsiTheme="minorHAnsi" w:cstheme="minorHAnsi"/>
          <w:iCs/>
          <w:w w:val="100"/>
          <w:sz w:val="22"/>
        </w:rPr>
        <w:t xml:space="preserve">Podanie danych osobowych 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 xml:space="preserve">wynika z przepisów prawa, w szczególności ustawy z 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>dnia 21 listopada 2008 r. o</w:t>
      </w:r>
      <w:r w:rsidR="00E04974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="0062550E" w:rsidRPr="00DD1148">
        <w:rPr>
          <w:rFonts w:asciiTheme="minorHAnsi" w:hAnsiTheme="minorHAnsi" w:cstheme="minorHAnsi"/>
          <w:iCs/>
          <w:w w:val="100"/>
          <w:sz w:val="22"/>
        </w:rPr>
        <w:t>wspieraniu termomodernizacji i remontów oraz o centralnej ewidencji emisyjności budynków</w:t>
      </w:r>
      <w:r w:rsidRPr="00DD1148">
        <w:rPr>
          <w:rFonts w:asciiTheme="minorHAnsi" w:hAnsiTheme="minorHAnsi" w:cstheme="minorHAnsi"/>
          <w:iCs/>
          <w:w w:val="100"/>
          <w:sz w:val="22"/>
        </w:rPr>
        <w:t>. Zbierane i</w:t>
      </w:r>
      <w:r w:rsidR="00E04974" w:rsidRPr="00DD1148">
        <w:rPr>
          <w:rFonts w:asciiTheme="minorHAnsi" w:hAnsiTheme="minorHAnsi" w:cstheme="minorHAnsi"/>
          <w:iCs/>
          <w:w w:val="100"/>
          <w:sz w:val="22"/>
        </w:rPr>
        <w:t> </w:t>
      </w:r>
      <w:r w:rsidRPr="00DD1148">
        <w:rPr>
          <w:rFonts w:asciiTheme="minorHAnsi" w:hAnsiTheme="minorHAnsi" w:cstheme="minorHAnsi"/>
          <w:iCs/>
          <w:w w:val="100"/>
          <w:sz w:val="22"/>
        </w:rPr>
        <w:t>przetwarzane dane osobowe nie są poddane zautomatyzowanemu podejmowaniu decyzji, w tym profilowaniu. Dane nie są przekazywane do państwa trzeciego lub organizacji międzynarodowej.</w:t>
      </w:r>
    </w:p>
    <w:sectPr w:rsidR="00522897" w:rsidRPr="00DD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43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51" w:hanging="360"/>
      </w:pPr>
    </w:lvl>
    <w:lvl w:ilvl="2" w:tplc="0415001B" w:tentative="1">
      <w:start w:val="1"/>
      <w:numFmt w:val="lowerRoman"/>
      <w:lvlText w:val="%3."/>
      <w:lvlJc w:val="right"/>
      <w:pPr>
        <w:ind w:left="5771" w:hanging="180"/>
      </w:pPr>
    </w:lvl>
    <w:lvl w:ilvl="3" w:tplc="0415000F" w:tentative="1">
      <w:start w:val="1"/>
      <w:numFmt w:val="decimal"/>
      <w:lvlText w:val="%4."/>
      <w:lvlJc w:val="left"/>
      <w:pPr>
        <w:ind w:left="6491" w:hanging="360"/>
      </w:pPr>
    </w:lvl>
    <w:lvl w:ilvl="4" w:tplc="04150019" w:tentative="1">
      <w:start w:val="1"/>
      <w:numFmt w:val="lowerLetter"/>
      <w:lvlText w:val="%5."/>
      <w:lvlJc w:val="left"/>
      <w:pPr>
        <w:ind w:left="7211" w:hanging="360"/>
      </w:pPr>
    </w:lvl>
    <w:lvl w:ilvl="5" w:tplc="0415001B" w:tentative="1">
      <w:start w:val="1"/>
      <w:numFmt w:val="lowerRoman"/>
      <w:lvlText w:val="%6."/>
      <w:lvlJc w:val="right"/>
      <w:pPr>
        <w:ind w:left="7931" w:hanging="180"/>
      </w:pPr>
    </w:lvl>
    <w:lvl w:ilvl="6" w:tplc="0415000F" w:tentative="1">
      <w:start w:val="1"/>
      <w:numFmt w:val="decimal"/>
      <w:lvlText w:val="%7."/>
      <w:lvlJc w:val="left"/>
      <w:pPr>
        <w:ind w:left="8651" w:hanging="360"/>
      </w:pPr>
    </w:lvl>
    <w:lvl w:ilvl="7" w:tplc="04150019" w:tentative="1">
      <w:start w:val="1"/>
      <w:numFmt w:val="lowerLetter"/>
      <w:lvlText w:val="%8."/>
      <w:lvlJc w:val="left"/>
      <w:pPr>
        <w:ind w:left="9371" w:hanging="360"/>
      </w:pPr>
    </w:lvl>
    <w:lvl w:ilvl="8" w:tplc="0415001B" w:tentative="1">
      <w:start w:val="1"/>
      <w:numFmt w:val="lowerRoman"/>
      <w:lvlText w:val="%9."/>
      <w:lvlJc w:val="right"/>
      <w:pPr>
        <w:ind w:left="10091" w:hanging="180"/>
      </w:pPr>
    </w:lvl>
  </w:abstractNum>
  <w:abstractNum w:abstractNumId="1" w15:restartNumberingAfterBreak="0">
    <w:nsid w:val="679C258A"/>
    <w:multiLevelType w:val="hybridMultilevel"/>
    <w:tmpl w:val="A6905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0"/>
    <w:rsid w:val="000525D0"/>
    <w:rsid w:val="000D1BCF"/>
    <w:rsid w:val="00111A55"/>
    <w:rsid w:val="001777BA"/>
    <w:rsid w:val="002A2CDF"/>
    <w:rsid w:val="004522DF"/>
    <w:rsid w:val="00522897"/>
    <w:rsid w:val="005970D6"/>
    <w:rsid w:val="0062550E"/>
    <w:rsid w:val="007C09B2"/>
    <w:rsid w:val="00984B01"/>
    <w:rsid w:val="00DD1148"/>
    <w:rsid w:val="00E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02A"/>
  <w15:chartTrackingRefBased/>
  <w15:docId w15:val="{D7326445-F41F-4245-9441-E656984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w w:val="90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5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Gulcz</dc:creator>
  <cp:keywords/>
  <dc:description/>
  <cp:lastModifiedBy>Ewa Gulcz</cp:lastModifiedBy>
  <cp:revision>4</cp:revision>
  <cp:lastPrinted>2021-07-14T09:05:00Z</cp:lastPrinted>
  <dcterms:created xsi:type="dcterms:W3CDTF">2021-07-14T09:03:00Z</dcterms:created>
  <dcterms:modified xsi:type="dcterms:W3CDTF">2021-07-14T09:43:00Z</dcterms:modified>
</cp:coreProperties>
</file>